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中华人民共和国专利法实施细则（2010修订）</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(2001年6月15日中华人民共和国国务院令第306号公布　根据2002年12月28日《国务院关于修改〈中华人民共和国专利法实施细则〉的决定》第一次修订　根据2010年1月9日《国务院关于修改〈中华人民共和国专利法实施细则〉的决定》第二次修订)</w:t>
      </w:r>
      <w:bookmarkStart w:id="0" w:name="_GoBack"/>
      <w:bookmarkEnd w:id="0"/>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第一章　总则</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第一条　根据《中华人民共和国专利法》(以下简称专利法)，制定本细则。</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第二条　专利法和本细则规定的各种手续，应当以书面形式或者国务院专利行政部门规定的其他形式办理。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第三条　依照专利法和本细则规定提交的各种文件应当使用中文；国家有统一规定的科技术语的，应当采用规范词；外国人名、地名和科技术语没有统一中文译文的，应当注明原文。</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依照专利法和本细则规定提交的各种证件和证明文件是外文的，国务院专利行政部门认为必要时，可以要求当事人在指定期限内附送中文译文；期满未附送的，视为未提交该证件和证明文件。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第四条　向国务院专利行政部门邮寄的各种文件，以寄出的邮戳日为递交日；邮戳日不清晰的，除当事人能够提出证明外，以国务院专利行政部门收到日为递交日。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国务院专利行政部门的各种文件，可以通过邮寄、直接送交或者其他方式送达当事人。当事人委托专利代理机构的，文件送交专利代理机构；未委托专利代理机构的，文件送交请求书中指明的联系人。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国务院专利行政部门邮寄的各种文件，自文件发出之日起满15日，推定为当事人收到文件之日。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根据国务院专利行政部门规定应当直接送交的文件，以交付日为送达日。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文件送交地址不清，无法邮寄的，可以通过公告的方式送达当事人。自公告之日起满1个月，该文件视为已经送达。</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第五条　专利法和本细则规定的各种期限的第一日不计算在期限内。期限以年或者月计算的，以其最后一月的相应日为期限届满日；该月无相应日的，以该月最后一日为期限届满日；期限届满日是法定休假日的，以休假日后的第一个工作日为期限届满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第六条　当事人因不可抗拒的事由而延误专利法或者本细则规定的期限或者国务院专利行政部门指定的期限，导致其权利丧失的，自障碍消除之日起2个月内，最迟自期限届满之日起2年内，可以向国务院专利行政部门请求恢复权利。</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除前款规定的情形外，当事人因其他正当理由延误专利法或者本细则规定的期限或者国务院专利行政部门指定的期限，导致其权利丧失的，可以自收到国务院专利行政部门的通知之日起2个月内向国务院专利行政部门请求恢复权利。</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当事人依照本条第一款或者第二款的规定请求恢复权利的，应当提交恢复权利请求书，说明理由，必要时附具有关证明文件，并办理权利丧失前应当办理的相应手续；依照本条第二款的规定请求恢复权利的，还应当缴纳恢复权利请求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当事人请求延长国务院专利行政部门指定的期限的，应当在期限届满前，向国务院专利行政部门说明理由并办理有关手续。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本条第一款和第二款的规定不适用专利法第二十四条、第二十九条、第四十二条、第六十八条规定的期限。</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第七条　专利申请涉及国防利益需要保密的，由国防专利机构受理并进行审查；国务院专利行政部门受理的专利申请涉及国防利益需要保密的，应当及时移交国防专利机构进行审查。经国防专利机构审查没有发现驳回理由的，由国务院专利行政部门作出授予国防专利权的决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认为其受理的发明或者实用新型专利申请涉及国防利益以外的国家安全或者重大利益需要保密的，应当及时作出按照保密专利申请处理的决定，并通知申请人。保密专利申请的审查、复审以及保密专利权无效宣告的特殊程序，由国务院专利行政部门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第八条　专利法第二十条所称在中国完成的发明或者实用新型，是指技术方案的实质性内容在中国境内完成的发明或者实用新型。</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任何单位或者个人将在中国完成的发明或者实用新型向外国申请专利的，应当按照下列方式之一请求国务院专利行政部门进行保密审查：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(一)直接向外国申请专利或者向有关国外机构提交专利国际申请的，应当事先向国务院专利行政部门提出请求，并详细说明其技术方案；</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(二)向国务院专利行政部门申请专利后拟向外国申请专利或者向有关国外机构提交专利国际申请的，应当在向外国申请专利或者向有关国外机构提交专利国际申请前向国务院专利行政部门提出请求。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向国务院专利行政部门提交专利国际申请的，视为同时提出了保密审查请求。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第九条　国务院专利行政部门收到依照本细则第八条规定递交的请求后，经过审查认为该发明或者实用新型可能涉及国家安全或者重大利益需要保密的，应当及时向申请人发出保密审查通知；申请人未在其请求递交日起4个月内收到保密审查通知的，可以就该发明或者实用新型向外国申请专利或者向有关国外机构提交专利国际申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依照前款规定通知进行保密审查的，应当及时作出是否需要保密的决定，并通知申请人。申请人未在其请求递交日起6个月内收到需要保密的决定的，可以就该发明或者实用新型向外国申请专利或者向有关国外机构提交专利国际申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第十条　专利法第五条所称违反法律的发明创造，不包括仅其实施为法律所禁止的发明创造。</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第十一条　除专利法第二十八条和第四十二条规定的情形外，专利法所称申请日，有优先权的，指优先权日。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本细则所称申请日，除另有规定的外，是指专利法第二十八条规定的申请日。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第十二条　专利法第六条所称执行本单位的任务所完成的职务发明创造，是指：</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(一)在本职工作中作出的发明创造；</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(二)履行本单位交付的本职工作之外的任务所作出的发明创造；</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(三)退休、调离原单位后或者劳动、人事关系终止后1年内作出的，与其在原单位承担的本职工作或者原单位分配的任务有关的发明创造。</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专利法第六条所称本单位，包括临时工作单位；专利法第六条所称本单位的物质技术条件，是指本单位的资金、设备、零部件、原材料或者不对外公开的技术资料等。</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第十三条　专利法所称发明人或者设计人，是指对发明创造的实质性特点作出创造性贡献的人。在完成发明创造过程中，只负责组织工作的人、为物质技术条件的利用提供方便的人或者从事其他辅助工作的人，不是发明人或者设计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第十四条　除依照专利法第十条规定转让专利权外，专利权因其他事由发生转移的，当事人应当凭有关证明文件或者法律文书向国务院专利行政部门办理专利权转移手续。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专利权人与他人订立的专利实施许可合同，应当自合同生效之日起3个月内向国务院专利行政部门备案。</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以专利权出质的，由出质人和质权人共同向国务院专利行政部门办理出质登记。</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第二章　专利的申请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第十五条　以书面形式申请专利的，应当向国务院专利行政部门提交申请文件一式两份。</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以国务院专利行政部门规定的其他形式申请专利的，应当符合规定的要求。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申请人委托专利代理机构向国务院专利行政部门申请专利和办理其他专利事务的，应当同时提交委托书，写明委托权限。</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申请人有2人以上且未委托专利代理机构的，除请求书中另有声明的外，以请求书中指明的第一申请人为代表人。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第十六条　发明、实用新型或者外观设计专利申请的请求书应当写明下列事项：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(一)发明、实用新型或者外观设计的名称；</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(二)申请人是中国单位或者个人的，其名称或者姓名、地址、邮政编码、组织机构代码或者居民身份证件号码；申请人是外国人、外国企业或者外国其他组织的，其姓名或者名称、国籍或者注册的国家或者地区；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(三)发明人或者设计人的姓名；</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(四)申请人委托专利代理机构的，受托机构的名称、机构代码以及该机构指定的专利代理人的姓名、执业证号码、联系电话；</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(五)要求优先权的，申请人第一次提出专利申请(以下简称在先申请)的申请日、申请号以及原受理机构的名称；</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(六)申请人或者专利代理机构的签字或者盖章；</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(七)申请文件清单；</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(八)附加文件清单；</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(九)其他需要写明的有关事项。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第十七条　发明或者实用新型专利申请的说明书应当写明发明或者实用新型的名称，该名称应当与请求书中的名称一致。说明书应当包括下列内容：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(一)技术领域：写明要求保护的技术方案所属的技术领域；</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(二)背景技术：写明对发明或者实用新型的理解、检索、审查有用的背景技术；有可能的，并引证反映这些背景技术的文件；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(三)发明内容：写明发明或者实用新型所要解决的技术问题以及解决其技术问题采用的技术方案，并对照现有技术写明发明或者实用新型的有益效果；</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(四)附图说明：说明书有附图的，对各幅附图作简略说明；</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(五)具体实施方式：详细写明申请人认为实现发明或者实用新型的优选方式；必要时，举例说明；有附图的，对照附图。</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发明或者实用新型专利申请人应当按照前款规定的方式和顺序撰写说明书，并在说明书每一部分前面写明标题，除非其发明或者实用新型的性质用其他方式或者顺序撰写能节约说明书的篇幅并使他人能够准确理解其发明或者实用新型。</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发明或者实用新型说明书应当用词规范、语句清楚，并不得使用“如权利要求……所述的……”一类的引用语，也不得使用商业性宣传用语。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发明专利申请包含一个或者多个核苷酸或者氨基酸序列的，说明书应当包括符合国务院专利行政部门规定的序列表。申请人应当将该序列表作为说明书的一个单独部分提交，并按照国务院专利行政部门的规定提交该序列表的计算机可读形式的副本。</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实用新型专利申请说明书应当有表示要求保护的产品的形状、构造或者其结合的附图。</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第十八条　发明或者实用新型的几幅附图应当按照“图1，图2，……”顺序编号排列。</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发明或者实用新型说明书文字部分中未提及的附图标记不得在附图中出现，附图中未出现的附图标记不得在说明书文字部分中提及。申请文件中表示同一组成部分的附图标记应当一致。</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附图中除必需的词语外，不应当含有其他注释。</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第十九条　权利要求书应当记载发明或者实用新型的技术特征。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权利要求书有几项权利要求的，应当用阿拉伯数字顺序编号。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权利要求书中使用的科技术语应当与说明书中使用的科技术语一致，可以有化学式或者数学式，但是不得有插图。除绝对必要的外，不得使用“如说明书……部分所述”或者“如图……所示”的用语。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权利要求中的技术特征可以引用说明书附图中相应的标记，该标记应当放在相应的技术特征后并置于括号内，便于理解权利要求。附图标记不得解释为对权利要求的限制。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第二十条　权利要求书应当有独立权利要求，也可以有从属权利要求。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独立权利要求应当从整体上反映发明或者实用新型的技术方案，记载解决技术问题的必要技术特征。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从属权利要求应当用附加的技术特征，对引用的权利要求作进一步限定。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第二十一条　发明或者实用新型的独立权利要求应当包括前序部分和特征部分，按照下列规定撰写：</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(一)前序部分：写明要求保护的发明或者实用新型技术方案的主题名称和发明或者实用新型主题与最接近的现有技术共有的必要技术特征；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(二)特征部分：使用“其特征是……”或者类似的用语，写明发明或者实用新型区别于最接近的现有技术的技术特征。这些特征和前序部分写明的特征合在一起，限定发明或者实用新型要求保护的范围。</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发明或者实用新型的性质不适于用前款方式表达的，独立权利要求可以用其他方式撰写。</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一项发明或者实用新型应当只有一个独立权利要求，并写在同一发明或者实用新型的从属权利要求之前。</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第二十二条　发明或者实用新型的从属权利要求应当包括引用部分和限定部分，按照下列规定撰写：</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(一)引用部分：写明引用的权利要求的编号及其主题名称；</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(二)限定部分：写明发明或者实用新型附加的技术特征。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从属权利要求只能引用在前的权利要求。引用两项以上权利要求的多项从属权利要求，只能以择一方式引用在前的权利要求，并不得作为另一项多项从属权利要求的基础。</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第二十三条　说明书摘要应当写明发明或者实用新型专利申请所公开内容的概要，即写明发明或者实用新型的名称和所属技术领域，并清楚地反映所要解决的技术问题、解决该问题的技术方案的要点以及主要用途。</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说明书摘要可以包含最能说明发明的化学式；有附图的专利申请，还应当提供一幅最能说明该发明或者实用新型技术特征的附图。附图的大小及清晰度应当保证在该图缩小到4厘米×6厘米时，仍能清晰地分辨出图中的各个细节。摘要文字部分不得超过300个字。摘要中不得使用商业性宣传用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第二十四条　申请专利的发明涉及新的生物材料，该生物材料公众不能得到，并且对该生物材料的说明不足以使所属领域的技术人员实施其发明的，除应当符合专利法和本细则的有关规定外，申请人还应当办理下列手续：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在申请日前或者最迟在申请日(有优先权的，指优先权日)，将该生物材料的样品提交国务院专利行政部门认可的保藏单位保藏，并在申请时或者最迟自申请日起4个月内提交保藏单位出具的保藏证明和存活证明；期满未提交证明的，该样品视为未提交保藏；</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(二)在申请文件中，提供有关该生物材料特征的资料；</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涉及生物材料样品保藏的专利申请应当在请求书和说明书中写明该生物材料的分类命名(注明拉丁文名称)、保藏该生物材料样品的单位名称、地址、保藏日期和保藏编号；申请时未写明的，应当自申请日起4个月内补正；期满未补正的，视为未提交保藏。</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第二十五条　发明专利申请人依照本细则第二十四条的规定保藏生物材料样品的，在发明专利申请公布后，任何单位或者个人需要将该专利申请所涉及的生物材料作为实验目的使用的，应当向国务院专利行政部门提出请求，并写明下列事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(一)请求人的姓名或者名称和地址；</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(二)不向其他任何人提供该生物材料的保证；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(三)在授予专利权前，只作为实验目的使用的保证。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第二十六条　专利法所称遗传资源，是指取自人体、动物、植物或者微生物等含有遗传功能单位并具有实际或者潜在价值的材料；专利法所称依赖遗传资源完成的发明创造，是指利用了遗传资源的遗传功能完成的发明创造。</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就依赖遗传资源完成的发明创造申请专利的，申请人应当在请求书中予以说明，并填写国务院专利行政部门制定的表格。</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第二十七条　申请人请求保护色彩的，应当提交彩色图片或者照片。</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申请人应当就每件外观设计产品所需要保护的内容提交有关图片或者照片。</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第二十八条　外观设计的简要说明应当写明外观设计产品的名称、用途，外观设计的设计要点，并指定一幅最能表明设计要点的图片或者照片。省略视图或者请求保护色彩的，应当在简要说明中写明。</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对同一产品的多项相似外观设计提出一件外观设计专利申请的，应当在简要说明中指定其中一项作为基本设计。</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简要说明不得使用商业性宣传用语，也不能用来说明产品的性能。</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第二十九条　国务院专利行政部门认为必要时，可以要求外观设计专利申请人提交使用外观设计的产品样品或者模型。样品或者模型的体积不得超过30厘米×30厘米×30厘米，重量不得超过15公斤。易腐、易损或者危险品不得作为样品或者模型提交。</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第三十条　专利法第二十四条第(一)项所称中国政府承认的国际展览会，是指国际展览会公约规定的在国际展览局注册或者由其认可的国际展览会。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专利法第二十四条第(二)项所称学术会议或者技术会议，是指国务院有关主管部门或者全国性学术团体组织召开的学术会议或者技术会议。</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专利的发明创造有专利法第二十四条第(一)项或者第(二)项所列情形的，申请人应当在提出专利申请时声明，并自申请日起2个月内提交有关国际展览会或者学术会议、技术会议的组织单位出具的有关发明创造已经展出或者发表，以及展出或者发表日期的证明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申请专利的发明创造有专利法第二十四条第(三)项所列情形的，国务院专利行政部门认为必要时，可以要求申请人在指定期限内提交证明文件。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申请人未依照本条第三款的规定提出声明和提交证明文件的，或者未依照本条第四款的规定在指定期限内提交证明文件的，其申请不适用专利法第二十四条的规定。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第三十一条　申请人依照专利法第三十条的规定要求外国优先权的，申请人提交的在先申请文件副本应当经原受理机构证明。依照国务院专利行政部门与该受理机构签订的协议，国务院专利行政部门通过电子交换等途径获得在先申请文件副本的，视为申请人提交了经该受理机构证明的在先申请文件副本。要求本国优先权，申请人在请求书中写明在先申请的申请日和申请号的，视为提交了在先申请文件副本。</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要求优先权，但请求书中漏写或者错写在先申请的申请日、申请号和原受理机构名称中的一项或者两项内容的，国务院专利行政部门应当通知申请人在指定期限内补正；期满未补正的，视为未要求优先权。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要求优先权的申请人的姓名或者名称与在先申请文件副本中记载的申请人姓名或者名称不一致的，应当提交优先权转让证明材料，未提交该证明材料的，视为未要求优先权。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外观设计专利申请的申请人要求外国优先权，其在先申请未包括对外观设计的简要说明，申请人按照本细则第二十八条规定提交的简要说明未超出在先申请文件的图片或者照片表示的范围的，不影响其享有优先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第三十二条　申请人在一件专利申请中，可以要求一项或者多项优先权；要求多项优先权的，该申请的优先权期限从最早的优先权日起计算。</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要求本国优先权，在先申请是发明专利申请的，可以就相同主题提出发明或者实用新型专利申请；在先申请是实用新型专利申请的，可以就相同主题提出实用新型或者发明专利申请。但是，提出后一申请时，在先申请的主题有下列情形之一的，不得作为要求本国优先权的基础：</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(一)已经要求外国优先权或者本国优先权的；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(二)已经被授予专利权的；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(三)属于按照规定提出的分案申请的。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申请人要求本国优先权的，其在先申请自后一申请提出之日起即视为撤回。</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第三十三条　在中国没有经常居所或者营业所的申请人，申请专利或者要求外国优先权的，国务院专利行政部门认为必要时，可以要求其提供下列文件：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(一)申请人是个人的，其国籍证明；</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(二)申请人是企业或者其他组织的，其注册的国家或者地区的证明文件；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(三)申请人的所属国，承认中国单位和个人可以按照该国国民的同等条件，在该国享有专利权、优先权和其他与专利有关的权利的证明文件。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第三十四条　依照专利法第三十一条第一款规定，可以作为一件专利申请提出的属于一个总的发明构思的两项以上的发明或者实用新型，应当在技术上相互关联，包含一个或者多个相同或者相应的特定技术特征，其中特定技术特征是指每一项发明或者实用新型作为整体，对现有技术作出贡献的技术特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第三十五条　依照专利法第三十一条第二款规定，将同一产品的多项相似外观设计作为一件申请提出的，对该产品的其他设计应当与简要说明中指定的基本设计相似。一件外观设计专利申请中的相似外观设计不得超过10项。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专利法第三十一条第二款所称同一类别并且成套出售或者使用的产品的两项以上外观设计，是指各产品属于分类表中同一大类，习惯上同时出售或者同时使用，而且各产品的外观设计具有相同的设计构思。</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将两项以上外观设计作为一件申请提出的，应当将各项外观设计的顺序编号标注在每件外观设计产品各幅图片或者照片的名称之前。</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第三十六条　申请人撤回专利申请的，应当向国务院专利行政部门提出声明，写明发明创造的名称、申请号和申请日。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撤回专利申请的声明在国务院专利行政部门作好公布专利申请文件的印刷准备工作后提出的，申请文件仍予公布；但是，撤回专利申请的声明应当在以后出版的专利公报上予以公告。</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第三章　专利申请的审查和批准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第三十七条　在初步审查、实质审查、复审和无效宣告程序中，实施审查和审理的人员有下列情形之一的，应当自行回避，当事人或者其他利害关系人可以要求其回避：</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(一)是当事人或者其代理人的近亲属的；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(二)与专利申请或者专利权有利害关系的；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(三)与当事人或者其代理人有其他关系，可能影响公正审查和审理的；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(四)专利复审委员会成员曾参与原申请的审查的。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第三十八条　国务院专利行政部门收到发明或者实用新型专利申请的请求书、说明书(实用新型必须包括附图)和权利要求书，或者外观设计专利申请的请求书、外观设计的图片或者照片和简要说明后，应当明确申请日、给予申请号，并通知申请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第三十九条　专利申请文件有下列情形之一的，国务院专利行政部门不予受理，并通知申请人：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(一)发明或者实用新型专利申请缺少请求书、说明书(实用新型无附图)或者权利要求书的，或者外观设计专利申请缺少请求书、图片或者照片、简要说明的；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(二)未使用中文的；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(三)不符合本细则第一百二十一条第一款规定的；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(四)请求书中缺少申请人姓名或者名称，或者缺少地址的；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(五)明显不符合专利法第十八条或者第十九条第一款的规定的；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(六)专利申请类别(发明、实用新型或者外观设计)不明确或者难以确定的。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第四十条　说明书中写有对附图的说明但无附图或者缺少部分附图的，申请人应当在国务院专利行政部门指定的期限内补交附图或者声明取消对附图的说明。申请人补交附图的，以向国务院专利行政部门提交或者邮寄附图之日为申请日；取消对附图的说明的，保留原申请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第四十一条　两个以上的申请人同日(指申请日；有优先权的，指优先权日)分别就同样的发明创造申请专利的，应当在收到国务院专利行政部门的通知后自行协商确定申请人。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同一申请人在同日(指申请日)对同样的发明创造既申请实用新型专利又申请发明专利的，应当在申请时分别说明对同样的发明创造已申请了另一专利；未作说明的，依照专利法第九条第一款关于同样的发明创造只能授予一项专利权的规定处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国务院专利行政部门公告授予实用新型专利权，应当公告申请人已依照本条第二款的规定同时申请了发明专利的说明。</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发明专利申请经审查没有发现驳回理由，国务院专利行政部门应当通知申请人在规定期限内声明放弃实用新型专利权。申请人声明放弃的，国务院专利行政部门应当作出授予发明专利权的决定，并在公告授予发明专利权时一并公告申请人放弃实用新型专利权声明。申请人不同意放弃的，国务院专利行政部门应当驳回该发明专利申请；申请人期满未答复的，视为撤回该发明专利申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实用新型专利权自公告授予发明专利权之日起终止。</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第四十二条　一件专利申请包括两项以上发明、实用新型或者外观设计的，申请人可以在本细则第五十四条第一款规定的期限届满前，向国务院专利行政部门提出分案申请；但是，专利申请已经被驳回、撤回或者视为撤回的，不能提出分案申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国务院专利行政部门认为一件专利申请不符合专利法第三十一条和本细则第三十四条或者第三十五条的规定的，应当通知申请人在指定期限内对其申请进行修改；申请人期满未答复的，该申请视为撤回。</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分案的申请不得改变原申请的类别。</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第四十三条　依照本细则第四十二条规定提出的分案申请，可以保留原申请日，享有优先权的，可以保留优先权日，但是不得超出原申请记载的范围。</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分案申请应当依照专利法及本细则的规定办理有关手续。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分案申请的请求书中应当写明原申请的申请号和申请日。提交分案申请时，申请人应当提交原申请文件副本；原申请享有优先权的，并应当提交原申请的优先权文件副本。</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第四十四条　专利法第三十四条和第四十条所称初步审查，是指审查专利申请是否具备专利法第二十六条或者第二十七条规定的文件和其他必要的文件，这些文件是否符合规定的格式，并审查下列各项：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发明专利申请是否明显属于专利法第五条、第二十五条规定的情形，是否不符合专利法第十八条、第十九条第一款、第二十条第一款或者本细则第十六条、第二十六条第二款的规定，是否明显不符合专利法第二条第二款、第二十六条第五款、第三十一条第一款、第三十三条或者本细则第十七条至第二十一条的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实用新型专利申请是否明显属于专利法第五条、第二十五条规定的情形，是否不符合专利法第十八条、第十九条第一款、第二十条第一款或者本细则第十六条至第十九条、第二十一条至第二十三条的规定，是否明显不符合专利法第二条第三款、第二十二条第二款、第四款、第二十六条第三款、第四款、第三十一条第一款、第三十三条或者本细则第二十条、第四十三条第一款的规定，是否依照专利法第九条规定不能取得专利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外观设计专利申请是否明显属于专利法第五条、第二十五条第一款第(六)项规定的情形，是否不符合专利法第十八条、第十九条第一款或者本细则第十六条、第二十七条、第二十八条的规定，是否明显不符合专利法第二条第四款、第二十三条第一款、第二十七条第二款、第三十一条第二款、第三十三条或者本细则第四十三条第一款的规定，是否依照专利法第九条规定不能取得专利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(四)申请文件是否符合本细则第二条、第三条第一款的规定。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应当将审查意见通知申请人，要求其在指定期限内陈述意见或者补正；申请人期满未答复的，其申请视为撤回。申请人陈述意见或者补正后，国务院专利行政部门仍然认为不符合前款所列各项规定的，应当予以驳回。</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第四十五条　除专利申请文件外，申请人向国务院专利行政部门提交的与专利申请有关的其他文件有下列情形之一的，视为未提交：</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(一)未使用规定的格式或者填写不符合规定的；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(二)未按照规定提交证明材料的。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国务院专利行政部门应当将视为未提交的审查意见通知申请人。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第四十六条　申请人请求早日公布其发明专利申请的，应当向国务院专利行政部门声明。国务院专利行政部门对该申请进行初步审查后，除予以驳回的外，应当立即将申请予以公布。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第四十七条　申请人写明使用外观设计的产品及其所属类别的，应当使用国务院专利行政部门公布的外观设计产品分类表。未写明使用外观设计的产品所属类别或者所写的类别不确切的，国务院专利行政部门可以予以补充或者修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第四十八条　自发明专利申请公布之日起至公告授予专利权之日止，任何人均可以对不符合专利法规定的专利申请向国务院专利行政部门提出意见，并说明理由。</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第四十九条　发明专利申请人因有正当理由无法提交专利法第三十六条规定的检索资料或者审查结果资料的，应当向国务院专利行政部门声明，并在得到有关资料后补交。</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第五十条　国务院专利行政部门依照专利法第三十五条第二款的规定对专利申请自行进行审查时，应当通知申请人。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第五十一条　发明专利申请人在提出实质审查请求时以及在收到国务院专利行政部门发出的发明专利申请进入实质审查阶段通知书之日起的3个月内，可以对发明专利申请主动提出修改。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实用新型或者外观设计专利申请人自申请日起2个月内，可以对实用新型或者外观设计专利申请主动提出修改。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申请人在收到国务院专利行政部门发出的审查意见通知书后对专利申请文件进行修改的，应当针对通知书指出的缺陷进行修改。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国务院专利行政部门可以自行修改专利申请文件中文字和符号的明显错误。国务院专利行政部门自行修改的，应当通知申请人。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第五十二条　发明或者实用新型专利申请的说明书或者权利要求书的修改部分，除个别文字修改或者增删外，应当按照规定格式提交替换页。外观设计专利申请的图片或者照片的修改，应当按照规定提交替换页。</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第五十三条　依照专利法第三十八条的规定，发明专利申请经实质审查应当予以驳回的情形是指：</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(一)申请属于专利法第五条、第二十五条规定的情形，或者依照专利法第九条规定不能取得专利权的；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(二)申请不符合专利法第二条第二款、第二十条第一款、第二十二条、第二十六条第三款、第四款、第五款、第三十一条第一款或者本细则第二十条第二款规定的；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(三)申请的修改不符合专利法第三十三条规定，或者分案的申请不符合本细则第四十三条第一款的规定的。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第五十四条　国务院专利行政部门发出授予专利权的通知后，申请人应当自收到通知之日起2个月内办理登记手续。申请人按期办理登记手续的，国务院专利行政部门应当授予专利权，颁发专利证书，并予以公告。</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期满未办理登记手续的，视为放弃取得专利权的权利。</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第五十五条　保密专利申请经审查没有发现驳回理由的，国务院专利行政部门应当作出授予保密专利权的决定，颁发保密专利证书，登记保密专利权的有关事项。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第五十六条　授予实用新型或者外观设计专利权的决定公告后，专利法第六十条规定的专利权人或者利害关系人可以请求国务院专利行政部门作出专利权评价报告。</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请求作出专利权评价报告的，应当提交专利权评价报告请求书，写明专利号。每项请求应当限于一项专利权。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专利权评价报告请求书不符合规定的，国务院专利行政部门应当通知请求人在指定期限内补正；请求人期满未补正的，视为未提出请求。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第五十七条　国务院专利行政部门应当自收到专利权评价报告请求书后2个月内作出专利权评价报告。对同一项实用新型或者外观设计专利权，有多个请求人请求作出专利权评价报告的，国务院专利行政部门仅作出一份专利权评价报告。任何单位或者个人可以查阅或者复制该专利权评价报告。</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第五十八条　国务院专利行政部门对专利公告、专利单行本中出现的错误，一经发现，应当及时更正，并对所作更正予以公告。</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第四章　专利申请的复审与专利权的无效宣告</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第五十九条　专利复审委员会由国务院专利行政部门指定的技术专家和法律专家组成，主任委员由国务院专利行政部门负责人兼任。</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第六十条　依照专利法第四十一条的规定向专利复审委员会请求复审的，应当提交复审请求书，说明理由，必要时还应当附具有关证据。</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复审请求不符合专利法第十九条第一款或者第四十一条第一款规定的，专利复审委员会不予受理，书面通知复审请求人并说明理由。</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复审请求书不符合规定格式的，复审请求人应当在专利复审委员会指定的期限内补正；期满未补正的，该复审请求视为未提出。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第六十一条　请求人在提出复审请求或者在对专利复审委员会的复审通知书作出答复时，可以修改专利申请文件；但是，修改应当仅限于消除驳回决定或者复审通知书指出的缺陷。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修改的专利申请文件应当提交一式两份。</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第六十二条　专利复审委员会应当将受理的复审请求书转交国务院专利行政部门原审查部门进行审查。原审查部门根据复审请求人的请求，同意撤销原决定的，专利复审委员会应当据此作出复审决定，并通知复审请求人。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第六十三条　专利复审委员会进行复审后，认为复审请求不符合专利法和本细则有关规定的，应当通知复审请求人，要求其在指定期限内陈述意见。期满未答复的，该复审请求视为撤回；经陈述意见或者进行修改后，专利复审委员会认为仍不符合专利法和本细则有关规定的，应当作出维持原驳回决定的复审决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专利复审委员会进行复审后，认为原驳回决定不符合专利法和本细则有关规定的，或者认为经过修改的专利申请文件消除了原驳回决定指出的缺陷的，应当撤销原驳回决定，由原审查部门继续进行审查程序。</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第六十四条　复审请求人在专利复审委员会作出决定前，可以撤回其复审请求。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复审请求人在专利复审委员会作出决定前撤回其复审请求的，复审程序终止。</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第六十五条　依照专利法第四十五条的规定，请求宣告专利权无效或者部分无效的，应当向专利复审委员会提交专利权无效宣告请求书和必要的证据一式两份。无效宣告请求书应当结合提交的所有证据，具体说明无效宣告请求的理由，并指明每项理由所依据的证据。</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前款所称无效宣告请求的理由，是指被授予专利的发明创造不符合专利法第二条、第二十条第一款、第二十二条、第二十三条、第二十六条第三款、第四款、第二十七条第二款、第三十三条或者本细则第二十条第二款、第四十三条第一款的规定，或者属于专利法第五条、第二十五条的规定，或者依照专利法第九条规定不能取得专利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第六十六条　专利权无效宣告请求不符合专利法第十九条第一款或者本细则第六十五条规定的，专利复审委员会不予受理。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在专利复审委员会就无效宣告请求作出决定之后，又以同样的理由和证据请求无效宣告的，专利复审委员会不予受理。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以不符合专利法第二十三条第三款的规定为理由请求宣告外观设计专利权无效，但是未提交证明权利冲突的证据的，专利复审委员会不予受理。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专利权无效宣告请求书不符合规定格式的，无效宣告请求人应当在专利复审委员会指定的期限内补正；期满未补正的，该无效宣告请求视为未提出。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第六十七条　在专利复审委员会受理无效宣告请求后，请求人可以在提出无效宣告请求之日起1个月内增加理由或者补充证据。逾期增加理由或者补充证据的，专利复审委员会可以不予考虑。</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第六十八条　专利复审委员会应当将专利权无效宣告请求书和有关文件的副本送交专利权人，要求其在指定的期限内陈述意见。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专利权人和无效宣告请求人应当在指定期限内答复专利复审委员会发出的转送文件通知书或者无效宣告请求审查通知书；期满未答复的，不影响专利复审委员会审理。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第六十九条　在无效宣告请求的审查过程中，发明或者实用新型专利的专利权人可以修改其权利要求书，但是不得扩大原专利的保护范围。</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发明或者实用新型专利的专利权人不得修改专利说明书和附图，外观设计专利的专利权人不得修改图片、照片和简要说明。</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第七十条　专利复审委员会根据当事人的请求或者案情需要，可以决定对无效宣告请求进行口头审理。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专利复审委员会决定对无效宣告请求进行口头审理的，应当向当事人发出口头审理通知书，告知举行口头审理的日期和地点。当事人应当在通知书指定的期限内作出答复。</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无效宣告请求人对专利复审委员会发出的口头审理通知书在指定的期限内未作答复，并且不参加口头审理的，其无效宣告请求视为撤回；专利权人不参加口头审理的，可以缺席审理。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第七十一条　在无效宣告请求审查程序中，专利复审委员会指定的期限不得延长。</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第七十二条　专利复审委员会对无效宣告的请求作出决定前，无效宣告请求人可以撤回其请求。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复审委员会作出决定之前，无效宣告请求人撤回其请求或者其无效宣告请求被视为撤回的，无效宣告请求审查程序终止。但是，专利复审委员会认为根据已进行的审查工作能够作出宣告专利权无效或者部分无效的决定的，不终止审查程序。</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第五章　专利实施的强制许可</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第七十三条　专利法第四十八条第(一)项所称未充分实施其专利，是指专利权人及其被许可人实施其专利的方式或者规模不能满足国内对专利产品或者专利方法的需求。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法第五十条所称取得专利权的药品，是指解决公共健康问题所需的医药领域中的任何专利产品或者依照专利方法直接获得的产品，包括取得专利权的制造该产品所需的活性成分以及使用该产品所需的诊断用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第七十四条　请求给予强制许可的，应当向国务院专利行政部门提交强制许可请求书，说明理由并附具有关证明文件。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国务院专利行政部门应当将强制许可请求书的副本送交专利权人，专利权人应当在国务院专利行政部门指定的期限内陈述意见；期满未答复的，不影响国务院专利行政部门作出决定。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国务院专利行政部门在作出驳回强制许可请求的决定或者给予强制许可的决定前，应当通知请求人和专利权人拟作出的决定及其理由。</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国务院专利行政部门依照专利法第五十条的规定作出给予强制许可的决定，应当同时符合中国缔结或者参加的有关国际条约关于为了解决公共健康问题而给予强制许可的规定，但中国作出保留的除外。</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第七十五条　依照专利法第五十七条的规定，请求国务院专利行政部门裁决使用费数额的，当事人应当提出裁决请求书，并附具双方不能达成协议的证明文件。国务院专利行政部门应当自收到请求书之日起3个月内作出裁决，并通知当事人。</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第六章　对职务发明创造的发明人或者设计人的奖励和报酬</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第七十六条　被授予专利权的单位可以与发明人、设计人约定或者在其依法制定的规章制度中规定专利法第十六条规定的奖励、报酬的方式和数额。</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企业、事业单位给予发明人或者设计人的奖励、报酬，按照国家有关财务、会计制度的规定进行处理。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第七十七条　被授予专利权的单位未与发明人、设计人约定也未在其依法制定的规章制度中规定专利法第十六条规定的奖励的方式和数额的，应当自专利权公告之日起3个月内发给发明人或者设计人奖金。一项发明专利的奖金最低不少于3000元；一项实用新型专利或者外观设计专利的奖金最低不少于1000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由于发明人或者设计人的建议被其所属单位采纳而完成的发明创造，被授予专利权的单位应当从优发给奖金。</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第七十八条　被授予专利权的单位未与发明人、设计人约定也未在其依法制定的规章制度中规定专利法第十六条规定的报酬的方式和数额的，在专利权有效期限内，实施发明创造专利后，每年应当从实施该项发明或者实用新型专利的营业利润中提取不低于2%或者从实施该项外观设计专利的营业利润中提取不低于0.2%，作为报酬给予发明人或者设计人，或者参照上述比例，给予发明人或者设计人一次性报酬；被授予专利权的单位许可其他单位或者个人实施其专利的，应当从收取的使用费中提取不低于10%，作为报酬给予发明人或者设计人。</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第七章　专利权的保护</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第七十九条　专利法和本细则所称管理专利工作的部门，是指由省、自治区、直辖市人民政府以及专利管理工作量大又有实际处理能力的设区的市人民政府设立的管理专利工作的部门。</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第八十条　国务院专利行政部门应当对管理专利工作的部门处理专利侵权纠纷、查处假冒专利行为、调解专利纠纷进行业务指导。</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第八十一条　当事人请求处理专利侵权纠纷或者调解专利纠纷的，由被请求人所在地或者侵权行为地的管理专利工作的部门管辖。</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两个以上管理专利工作的部门都有管辖权的专利纠纷，当事人可以向其中一个管理专利工作的部门提出请求；当事人向两个以上有管辖权的管理专利工作的部门提出请求的，由最先受理的管理专利工作的部门管辖。</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管理专利工作的部门对管辖权发生争议的，由其共同的上级人民政府管理专利工作的部门指定管辖；无共同上级人民政府管理专利工作的部门的，由国务院专利行政部门指定管辖。</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第八十二条　在处理专利侵权纠纷过程中，被请求人提出无效宣告请求并被专利复审委员会受理的，可以请求管理专利工作的部门中止处理。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管理专利工作的部门认为被请求人提出的中止理由明显不能成立的，可以不中止处理。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第八十三条　专利权人依照专利法第十七条的规定，在其专利产品或者该产品的包装上标明专利标识的，应当按照国务院专利行政部门规定的方式予以标明。</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专利标识不符合前款规定的，由管理专利工作的部门责令改正。</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第八十四条　下列行为属于专利法第六十三条规定的假冒专利的行为：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(一)在未被授予专利权的产品或者其包装上标注专利标识，专利权被宣告无效后或者终止后继续在产品或者其包装上标注专利标识，或者未经许可在产品或者产品包装上标注他人的专利号；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(二)销售第(一)项所述产品；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在产品说明书等材料中将未被授予专利权的技术或者设计称为专利技术或者专利设计，将专利申请称为专利，或者未经许可使用他人的专利号，使公众将所涉及的技术或者设计误认为是专利技术或者专利设计；</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(四)伪造或者变造专利证书、专利文件或者专利申请文件；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(五)其他使公众混淆，将未被授予专利权的技术或者设计误认为是专利技术或者专利设计的行为。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专利权终止前依法在专利产品、依照专利方法直接获得的产品或者其包装上标注专利标识，在专利权终止后许诺销售、销售该产品的，不属于假冒专利行为。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销售不知道是假冒专利的产品，并且能够证明该产品合法来源的，由管理专利工作的部门责令停止销售，但免除罚款的处罚。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第八十五条　除专利法第六十条规定的外，管理专利工作的部门应当事人请求，可以对下列专利纠纷进行调解：</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(一)专利申请权和专利权归属纠纷；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(二)发明人、设计人资格纠纷；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(三)职务发明创造的发明人、设计人的奖励和报酬纠纷；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(四)在发明专利申请公布后专利权授予前使用发明而未支付适当费用的纠纷；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(五)其他专利纠纷。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对于前款第(四)项所列的纠纷，当事人请求管理专利工作的部门调解的，应当在专利权被授予之后提出。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第八十六条　当事人因专利申请权或者专利权的归属发生纠纷，已请求管理专利工作的部门调解或者向人民法院起诉的，可以请求国务院专利行政部门中止有关程序。</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依照前款规定请求中止有关程序的，应当向国务院专利行政部门提交请求书，并附具管理专利工作的部门或者人民法院的写明申请号或者专利号的有关受理文件副本。</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管理专利工作的部门作出的调解书或者人民法院作出的判决生效后，当事人应当向国务院专利行政部门办理恢复有关程序的手续。自请求中止之日起1年内，有关专利申请权或者专利权归属的纠纷未能结案，需要继续中止有关程序的，请求人应当在该期限内请求延长中止。期满未请求延长的，国务院专利行政部门自行恢复有关程序。</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第八十七条　人民法院在审理民事案件中裁定对专利申请权或者专利权采取保全措施的，国务院专利行政部门应当在收到写明申请号或者专利号的裁定书和协助执行通知书之日中止被保全的专利申请权或者专利权的有关程序。保全期限届满，人民法院没有裁定继续采取保全措施的，国务院专利行政部门自行恢复有关程序。</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第八十八条　国务院专利行政部门根据本细则第八十六条和第八十七条规定中止有关程序，是指暂停专利申请的初步审查、实质审查、复审程序，授予专利权程序和专利权无效宣告程序；暂停办理放弃、变更、转移专利权或者专利申请权手续，专利权质押手续以及专利权期限届满前的终止手续等。</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第八章　专利登记和专利公报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第八十九条　国务院专利行政部门设置专利登记簿，登记下列与专利申请和专利权有关的事项：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(一)专利权的授予；</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(二)专利申请权、专利权的转移；</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(三)专利权的质押、保全及其解除；</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(四)专利实施许可合同的备案；</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(五)专利权的无效宣告；</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(六)专利权的终止；</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(七)专利权的恢复；</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(八)专利实施的强制许可；</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(九)专利权人的姓名或者名称、国籍和地址的变更。</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第九十条　国务院专利行政部门定期出版专利公报，公布或者公告下列内容：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(一)发明专利申请的著录事项和说明书摘要；</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(二)发明专利申请的实质审查请求和国务院专利行政部门对发明专利申请自行进行实质审查的决定；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(三)发明专利申请公布后的驳回、撤回、视为撤回、视为放弃、恢复和转移；</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(四)专利权的授予以及专利权的著录事项；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(五)发明或者实用新型专利的说明书摘要，外观设计专利的一幅图片或者照片；</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(六)国防专利、保密专利的解密；</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(七)专利权的无效宣告；</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(八)专利权的终止、恢复；</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(九)专利权的转移；</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(十)专利实施许可合同的备案；</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(十一)专利权的质押、保全及其解除；</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(十二)专利实施的强制许可的给予；</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(十三)专利权人的姓名或者名称、地址的变更；</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(十四)文件的公告送达；</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(十五)国务院专利行政部门作出的更正；</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(十六)其他有关事项。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第九十一条　国务院专利行政部门应当提供专利公报、发明专利申请单行本以及发明专利、实用新型专利、外观设计专利单行本，供公众免费查阅。</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第九十二条　国务院专利行政部门负责按照互惠原则与其他国家、地区的专利机关或者区域性专利组织交换专利文献。</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第九章　费用</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第九十三条　向国务院专利行政部门申请专利和办理其他手续时，应当缴纳下列费用：</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(一)申请费、申请附加费、公布印刷费、优先权要求费；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(二)发明专利申请实质审查费、复审费；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(三)专利登记费、公告印刷费、年费；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(四)恢复权利请求费、延长期限请求费；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(五)著录事项变更费、专利权评价报告请求费、无效宣告请求费。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前款所列各种费用的缴纳标准，由国务院价格管理部门、财政部门会同国务院专利行政部门规定。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第九十四条　专利法和本细则规定的各种费用，可以直接向国务院专利行政部门缴纳，也可以通过邮局或者银行汇付，或者以国务院专利行政部门规定的其他方式缴纳。</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通过邮局或者银行汇付的，应当在送交国务院专利行政部门的汇单上写明正确的申请号或者专利号以及缴纳的费用名称。不符合本款规定的，视为未办理缴费手续。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直接向国务院专利行政部门缴纳费用的，以缴纳当日为缴费日；以邮局汇付方式缴纳费用的，以邮局汇出的邮戳日为缴费日；以银行汇付方式缴纳费用的，以银行实际汇出日为缴费日。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多缴、重缴、错缴专利费用的，当事人可以自缴费日起3年内，向国务院专利行政部门提出退款请求，国务院专利行政部门应当予以退还。</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第九十五条　申请人应当自申请日起2个月内或者在收到受理通知书之日起15日内缴纳申请费、公布印刷费和必要的申请附加费；期满未缴纳或者未缴足的，其申请视为撤回。</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申请人要求优先权的，应当在缴纳申请费的同时缴纳优先权要求费；期满未缴纳或者未缴足的，视为未要求优先权。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第九十六条　当事人请求实质审查或者复审的，应当在专利法及本细则规定的相关期限内缴纳费用；期满未缴纳或者未缴足的，视为未提出请求。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第九十七条　申请人办理登记手续时，应当缴纳专利登记费、公告印刷费和授予专利权当年的年费；期满未缴纳或者未缴足的，视为未办理登记手续。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第九十八条　授予专利权当年以后的年费应当在上一年度期满前缴纳。专利权人未缴纳或者未缴足的，国务院专利行政部门应当通知专利权人自应当缴纳年费期满之日起6个月内补缴，同时缴纳滞纳金；滞纳金的金额按照每超过规定的缴费时间1个月，加收当年全额年费的5%计算；期满未缴纳的，专利权自应当缴纳年费期满之日起终止。</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第九十九条　恢复权利请求费应当在本细则规定的相关期限内缴纳；期满未缴纳或者未缴足的，视为未提出请求。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延长期限请求费应当在相应期限届满之日前缴纳；期满未缴纳或者未缴足的，视为未提出请求。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著录事项变更费、专利权评价报告请求费、无效宣告请求费应当自提出请求之日起1个月内缴纳；期满未缴纳或者未缴足的，视为未提出请求。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第一百条　申请人或者专利权人缴纳本细则规定的各种费用有困难的，可以按照规定向国务院专利行政部门提出减缴或者缓缴的请求。减缴或者缓缴的办法由国务院财政部门会同国务院价格管理部门、国务院专利行政部门规定。</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第十章　关于国际申请的特别规定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第一百零一条　国务院专利行政部门根据专利法第二十条规定，受理按照专利合作条约提出的专利国际申请。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按照专利合作条约提出并指定中国的专利国际申请(以下简称国际申请)进入国务院专利行政部门处理阶段(以下称进入中国国家阶段)的条件和程序适用本章的规定；本章没有规定的，适用专利法及本细则其他各章的有关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第一百零二条　按照专利合作条约已确定国际申请日并指定中国的国际申请，视为向国务院专利行政部门提出的专利申请，该国际申请日视为专利法第二十八条所称的申请日。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第一百零三条　国际申请的申请人应当在专利合作条约第二条所称的优先权日(本章简称优先权日)起30个月内，向国务院专利行政部门办理进入中国国家阶段的手续；申请人未在该期限内办理该手续的，在缴纳宽限费后，可以在自优先权日起32个月内办理进入中国国家阶段的手续。</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第一百零四条　申请人依照本细则第一百零三条的规定办理进入中国国家阶段的手续的，应当符合下列要求：</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(一)以中文提交进入中国国家阶段的书面声明，写明国际申请号和要求获得的专利权类型；</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(二)缴纳本细则第九十三条第一款规定的申请费、公布印刷费，必要时缴纳本细则第一百零三条规定的宽限费；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(三)国际申请以外文提出的，提交原始国际申请的说明书和权利要求书的中文译文；</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四)在进入中国国家阶段的书面声明中写明发明创造的名称，申请人姓名或者名称、地址和发明人的姓名，上述内容应当与世界知识产权组织国际局(以下简称国际局)的记录一致；国际申请中未写明发明人的，在上述声明中写明发明人的姓名；</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五)国际申请以外文提出的，提交摘要的中文译文，有附图和摘要附图的，提交附图副本和摘要附图副本，附图中有文字的，将其替换为对应的中文文字；国际申请以中文提出的，提交国际公布文件中的摘要和摘要附图副本；</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(六)在国际阶段向国际局已办理申请人变更手续的，提供变更后的申请人享有申请权的证明材料；</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(七)必要时缴纳本细则第九十三条第一款规定的申请附加费。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符合本条第一款第(一)项至第(三)项要求的，国务院专利行政部门应当给予申请号，明确国际申请进入中国国家阶段的日期(以下简称进入日)，并通知申请人其国际申请已进入中国国家阶段。</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国际申请已进入中国国家阶段，但不符合本条第一款第(四)项至第(七)项要求的，国务院专利行政部门应当通知申请人在指定期限内补正；期满未补正的，其申请视为撤回。</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第一百零五条　国际申请有下列情形之一的，其在中国的效力终止：</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(一)在国际阶段，国际申请被撤回或者被视为撤回，或者国际申请对中国的指定被撤回的；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(二)申请人未在优先权日起32个月内按照本细则第一百零三条规定办理进入中国国家阶段手续的；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(三)申请人办理进入中国国家阶段的手续，但自优先权日起32个月期限届满仍不符合本细则第一百零四条第(一)项至第(三)项要求的。</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依照前款第(一)项的规定，国际申请在中国的效力终止的，不适用本细则第六条的规定；依照前款第(二)项、第(三)项的规定，国际申请在中国的效力终止的，不适用本细则第六条第二款的规定。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第一百零六条　国际申请在国际阶段作过修改，申请人要求以经修改的申请文件为基础进行审查的，应当自进入日起2个月内提交修改部分的中文译文。在该期间内未提交中文译文的，对申请人在国际阶段提出的修改，国务院专利行政部门不予考虑。</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第一百零七条　国际申请涉及的发明创造有专利法第二十四条第(一)项或者第(二)项所列情形之一，在提出国际申请时作过声明的，申请人应当在进入中国国家阶段的书面声明中予以说明，并自进入日起2个月内提交本细则第三十条第三款规定的有关证明文件；未予说明或者期满未提交证明文件的，其申请不适用专利法第二十四条的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第一百零八条　申请人按照专利合作条约的规定，对生物材料样品的保藏已作出说明的，视为已经满足了本细则第二十四条第(三)项的要求。申请人应当在进入中国国家阶段声明中指明记载生物材料样品保藏事项的文件以及在该文件中的具体记载位置。</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申请人在原始提交的国际申请的说明书中已记载生物材料样品保藏事项，但是没有在进入中国国家阶段声明中指明的，应当自进入日起4个月内补正。期满未补正的，该生物材料视为未提交保藏。</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申请人自进入日起4个月内向国务院专利行政部门提交生物材料样品保藏证明和存活证明的，视为在本细则第二十四条第(一)项规定的期限内提交。</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第一百零九条　国际申请涉及的发明创造依赖遗传资源完成的，申请人应当在国际申请进入中国国家阶段的书面声明中予以说明，并填写国务院专利行政部门制定的表格。</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第一百一十条　申请人在国际阶段已要求一项或者多项优先权，在进入中国国家阶段时该优先权要求继续有效的，视为已经依照专利法第三十条的规定提出了书面声明。</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申请人应当自进入日起2个月内缴纳优先权要求费；期满未缴纳或者未缴足的，视为未要求该优先权。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在国际阶段已依照专利合作条约的规定，提交过在先申请文件副本的，办理进入中国国家阶段手续时不需要向国务院专利行政部门提交在先申请文件副本。申请人在国际阶段未提交在先申请文件副本的，国务院专利行政部门认为必要时，可以通知申请人在指定期限内补交；申请人期满未补交的，其优先权要求视为未提出。</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第一百一十一条　在优先权日起30个月期满前要求国务院专利行政部门提前处理和审查国际申请的，申请人除应当办理进入中国国家阶段手续外，还应当依照专利合作条约第二十三条第二款规定提出请求。国际局尚未向国务院专利行政部门传送国际申请的，申请人应当提交经确认的国际申请副本。</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第一百一十二条　要求获得实用新型专利权的国际申请，申请人可以自进入日起2个月内对专利申请文件主动提出修改。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要求获得发明专利权的国际申请，适用本细则第五十一条第一款的规定。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第一百一十三条　申请人发现提交的说明书、权利要求书或者附图中的文字的中文译文存在错误的，可以在下列规定期限内依照原始国际申请文本提出改正：</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(一)在国务院专利行政部门作好公布发明专利申请或者公告实用新型专利权的准备工作之前；</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(二)在收到国务院专利行政部门发出的发明专利申请进入实质审查阶段通知书之日起3个月内。</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申请人改正译文错误的，应当提出书面请求并缴纳规定的译文改正费。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申请人按照国务院专利行政部门的通知书的要求改正译文的，应当在指定期限内办理本条第二款规定的手续；期满未办理规定手续的，该申请视为撤回。</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第一百一十四条　对要求获得发明专利权的国际申请，国务院专利行政部门经初步审查认为符合专利法和本细则有关规定的，应当在专利公报上予以公布；国际申请以中文以外的文字提出的，应当公布申请文件的中文译文。</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要求获得发明专利权的国际申请，由国际局以中文进行国际公布的，自国际公布日起适用专利法第十三条的规定；由国际局以中文以外的文字进行国际公布的，自国务院专利行政部门公布之日起适用专利法第十三条的规定。</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对国际申请，专利法第二十一条和第二十二条中所称的公布是指本条第一款所规定的公布。</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第一百一十五条　国际申请包含两项以上发明或者实用新型的，申请人可以自进入日起，依照本细则第四十二条第一款的规定提出分案申请。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在国际阶段，国际检索单位或者国际初步审查单位认为国际申请不符合专利合作条约规定的单一性要求时，申请人未按照规定缴纳附加费，导致国际申请某些部分未经国际检索或者未经国际初步审查，在进入中国国家阶段时，申请人要求将所述部分作为审查基础，国务院专利行政部门认为国际检索单位或者国际初步审查单位对发明单一性的判断正确的，应当通知申请人在指定期限内缴纳单一性恢复费。期满未缴纳或者未足额缴纳的，国际申请中未经检索或者未经国际初步审查的部分视为撤回。</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第一百一十六条　国际申请在国际阶段被有关国际单位拒绝给予国际申请日或者宣布视为撤回的，申请人在收到通知之日起2个月内，可以请求国际局将国际申请档案中任何文件的副本转交国务院专利行政部门，并在该期限内向国务院专利行政部门办理本细则第一百零三条规定的手续，国务院专利行政部门应当在接到国际局传送的文件后，对国际单位作出的决定是否正确进行复查。</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第一百一十七条　基于国际申请授予的专利权，由于译文错误，致使依照专利法第五十九条规定确定的保护范围超出国际申请的原文所表达的范围的，以依据原文限制后的保护范围为准；致使保护范围小于国际申请的原文所表达的范围的，以授权时的保护范围为准。</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第十一章　附则</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第一百一十八条　经国务院专利行政部门同意，任何人均可以查阅或者复制已经公布或者公告的专利申请的案卷和专利登记簿，并可以请求国务院专利行政部门出具专利登记簿副本。</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已视为撤回、驳回和主动撤回的专利申请的案卷，自该专利申请失效之日起满2年后不予保存。</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已放弃、宣告全部无效和终止的专利权的案卷，自该专利权失效之日起满3年后不予保存。</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第一百一十九条　向国务院专利行政部门提交申请文件或者办理各种手续，应当由申请人、专利权人、其他利害关系人或者其代表人签字或者盖章；委托专利代理机构的，由专利代理机构盖章。</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请求变更发明人姓名、专利申请人和专利权人的姓名或者名称、国籍和地址、专利代理机构的名称、地址和代理人姓名的，应当向国务院专利行政部门办理著录事项变更手续，并附具变更理由的证明材料。</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第一百二十条　向国务院专利行政部门邮寄有关申请或者专利权的文件，应当使用挂号信函，不得使用包裹。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除首次提交专利申请文件外，向国务院专利行政部门提交各种文件、办理各种手续的，应当标明申请号或者专利号、发明创造名称和申请人或者专利权人姓名或者名称。</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一件信函中应当只包含同一申请的文件。</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第一百二十一条　各类申请文件应当打字或者印刷，字迹呈黑色，整齐清晰，并不得涂改。附图应当用制图工具和黑色墨水绘制，线条应当均匀清晰，并不得涂改。</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请求书、说明书、权利要求书、附图和摘要应当分别用阿拉伯数字顺序编号。</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申请文件的文字部分应当横向书写。纸张限于单面使用。</w:t>
      </w:r>
    </w:p>
    <w:p>
      <w:pPr>
        <w:rPr>
          <w:rFonts w:hint="eastAsia" w:ascii="楷体_GB2312" w:hAnsi="楷体_GB2312" w:eastAsia="楷体_GB2312" w:cs="楷体_GB2312"/>
          <w:sz w:val="28"/>
          <w:szCs w:val="36"/>
          <w:lang w:eastAsia="zh-CN"/>
        </w:rPr>
      </w:pPr>
      <w:r>
        <w:rPr>
          <w:rFonts w:hint="eastAsia" w:ascii="楷体_GB2312" w:hAnsi="楷体_GB2312" w:eastAsia="楷体_GB2312" w:cs="楷体_GB2312"/>
          <w:sz w:val="28"/>
          <w:szCs w:val="36"/>
        </w:rPr>
        <w:t>第一百二十二条　国务院专利行政部门根据专利法和本细则制定专利审查指南。</w:t>
      </w:r>
    </w:p>
    <w:p>
      <w:pPr>
        <w:rPr>
          <w:rFonts w:hint="eastAsia" w:ascii="楷体_GB2312" w:hAnsi="楷体_GB2312" w:eastAsia="楷体_GB2312" w:cs="楷体_GB2312"/>
          <w:sz w:val="28"/>
          <w:szCs w:val="36"/>
        </w:rPr>
      </w:pPr>
      <w:r>
        <w:rPr>
          <w:rFonts w:hint="eastAsia" w:ascii="楷体_GB2312" w:hAnsi="楷体_GB2312" w:eastAsia="楷体_GB2312" w:cs="楷体_GB2312"/>
          <w:sz w:val="28"/>
          <w:szCs w:val="36"/>
        </w:rPr>
        <w:t>第一百二十三条　本细则自2001年7月1日起施行。1992年12月12日国务院批准修订、1992年12月21日中国专利局发布的《中华人民共和国专利法实施细则》同时废止。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叶根友刀锋黑草">
    <w:panose1 w:val="02010601030101010101"/>
    <w:charset w:val="86"/>
    <w:family w:val="auto"/>
    <w:pitch w:val="default"/>
    <w:sig w:usb0="00000001" w:usb1="080E0000" w:usb2="00000000" w:usb3="00000000" w:csb0="00040000" w:csb1="00000000"/>
  </w:font>
  <w:font w:name="叶根友行书繁">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43E839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2024-04-12T03:08:08Z</dcterms:created>
  <dc:creator>John</dc:creator>
  <cp:lastModifiedBy>刘程</cp:lastModifiedBy>
  <dcterms:modified xsi:type="dcterms:W3CDTF">2024-04-12T03:09:41Z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E57445FD616D45EFAC7DAC11714FBC36_12</vt:lpwstr>
  </property>
</Properties>
</file>