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5A" w:rsidRPr="00620D5A" w:rsidRDefault="00620D5A" w:rsidP="00620D5A">
      <w:pPr>
        <w:jc w:val="center"/>
        <w:rPr>
          <w:rFonts w:hint="eastAsia"/>
          <w:b/>
          <w:sz w:val="44"/>
          <w:szCs w:val="44"/>
        </w:rPr>
      </w:pPr>
      <w:r w:rsidRPr="00620D5A">
        <w:rPr>
          <w:rFonts w:hint="eastAsia"/>
          <w:b/>
          <w:sz w:val="44"/>
          <w:szCs w:val="44"/>
        </w:rPr>
        <w:t>如皋市人民检察院预决算信息公开管理</w:t>
      </w:r>
    </w:p>
    <w:p w:rsidR="00000000" w:rsidRDefault="00620D5A" w:rsidP="00620D5A">
      <w:pPr>
        <w:jc w:val="center"/>
        <w:rPr>
          <w:rFonts w:hint="eastAsia"/>
          <w:b/>
          <w:sz w:val="44"/>
          <w:szCs w:val="44"/>
        </w:rPr>
      </w:pPr>
      <w:r w:rsidRPr="00620D5A">
        <w:rPr>
          <w:rFonts w:hint="eastAsia"/>
          <w:b/>
          <w:sz w:val="44"/>
          <w:szCs w:val="44"/>
        </w:rPr>
        <w:t>暂行办法</w:t>
      </w:r>
    </w:p>
    <w:p w:rsidR="00620D5A" w:rsidRPr="00620D5A" w:rsidRDefault="00620D5A" w:rsidP="00620D5A">
      <w:pPr>
        <w:jc w:val="center"/>
        <w:rPr>
          <w:rFonts w:hint="eastAsia"/>
          <w:b/>
          <w:sz w:val="44"/>
          <w:szCs w:val="44"/>
        </w:rPr>
      </w:pPr>
    </w:p>
    <w:p w:rsidR="00620D5A" w:rsidRPr="00620D5A" w:rsidRDefault="00620D5A" w:rsidP="00620D5A">
      <w:pPr>
        <w:pStyle w:val="a5"/>
        <w:widowControl w:val="0"/>
        <w:shd w:val="clear" w:color="auto" w:fill="FFFFFF"/>
        <w:spacing w:beforeLines="100" w:beforeAutospacing="0" w:afterLines="50" w:afterAutospacing="0" w:line="560" w:lineRule="exact"/>
        <w:jc w:val="center"/>
        <w:rPr>
          <w:rFonts w:asciiTheme="majorEastAsia" w:eastAsiaTheme="majorEastAsia" w:hAnsiTheme="majorEastAsia" w:hint="eastAsia"/>
          <w:b/>
          <w:color w:val="000000"/>
          <w:sz w:val="32"/>
          <w:szCs w:val="32"/>
        </w:rPr>
      </w:pPr>
      <w:r w:rsidRPr="00620D5A">
        <w:rPr>
          <w:rFonts w:asciiTheme="majorEastAsia" w:eastAsiaTheme="majorEastAsia" w:hAnsiTheme="majorEastAsia" w:hint="eastAsia"/>
          <w:b/>
          <w:color w:val="000000"/>
          <w:sz w:val="32"/>
          <w:szCs w:val="32"/>
        </w:rPr>
        <w:t xml:space="preserve">第一章 </w:t>
      </w:r>
      <w:r w:rsidRPr="00620D5A">
        <w:rPr>
          <w:rFonts w:asciiTheme="majorEastAsia" w:eastAsiaTheme="majorEastAsia" w:hAnsiTheme="majorEastAsia" w:cs="Calibri" w:hint="eastAsia"/>
          <w:b/>
          <w:color w:val="000000"/>
          <w:sz w:val="32"/>
          <w:szCs w:val="32"/>
        </w:rPr>
        <w:t> </w:t>
      </w:r>
      <w:r w:rsidRPr="00620D5A">
        <w:rPr>
          <w:rFonts w:asciiTheme="majorEastAsia" w:eastAsiaTheme="majorEastAsia" w:hAnsiTheme="majorEastAsia" w:hint="eastAsia"/>
          <w:b/>
          <w:color w:val="000000"/>
          <w:sz w:val="32"/>
          <w:szCs w:val="32"/>
        </w:rPr>
        <w:t>总 则</w:t>
      </w:r>
    </w:p>
    <w:p w:rsidR="00620D5A" w:rsidRPr="00620D5A" w:rsidRDefault="00620D5A" w:rsidP="00620D5A">
      <w:pPr>
        <w:pStyle w:val="a5"/>
        <w:widowControl w:val="0"/>
        <w:shd w:val="clear" w:color="auto" w:fill="FFFFFF"/>
        <w:spacing w:before="0" w:beforeAutospacing="0" w:after="0" w:afterAutospacing="0" w:line="560" w:lineRule="exact"/>
        <w:jc w:val="both"/>
        <w:rPr>
          <w:rFonts w:asciiTheme="minorEastAsia" w:eastAsiaTheme="minorEastAsia" w:hAnsiTheme="minorEastAsia" w:hint="eastAsia"/>
          <w:color w:val="000000"/>
          <w:sz w:val="32"/>
          <w:szCs w:val="32"/>
        </w:rPr>
      </w:pPr>
      <w:r w:rsidRPr="00480AD4">
        <w:rPr>
          <w:rFonts w:ascii="方正仿宋_GBK" w:eastAsia="方正仿宋_GBK" w:hint="eastAsia"/>
          <w:color w:val="000000"/>
          <w:sz w:val="32"/>
          <w:szCs w:val="32"/>
        </w:rPr>
        <w:t xml:space="preserve">　</w:t>
      </w:r>
      <w:r w:rsidRPr="00480AD4">
        <w:rPr>
          <w:rFonts w:ascii="方正仿宋_GBK" w:eastAsia="方正仿宋_GBK" w:hAnsi="黑体" w:hint="eastAsia"/>
          <w:color w:val="000000"/>
          <w:sz w:val="32"/>
          <w:szCs w:val="32"/>
        </w:rPr>
        <w:t xml:space="preserve">　</w:t>
      </w:r>
      <w:r w:rsidRPr="00620D5A">
        <w:rPr>
          <w:rFonts w:asciiTheme="minorEastAsia" w:eastAsiaTheme="minorEastAsia" w:hAnsiTheme="minorEastAsia" w:hint="eastAsia"/>
          <w:color w:val="000000"/>
          <w:sz w:val="32"/>
          <w:szCs w:val="32"/>
        </w:rPr>
        <w:t>第一条 为推进预决算信息公开工作，建立全面规范公开透明的预算制度，根据《中华人民共和国预算法》、《省委办公厅 省政府办公厅关于印发&lt;江苏省预决算信息公开管理暂行办法&gt;的通知》（苏办发﹝2016﹞37号）等有关规定，结合本厅实际，制定本办法。</w:t>
      </w:r>
    </w:p>
    <w:p w:rsidR="00620D5A" w:rsidRPr="00620D5A" w:rsidRDefault="00620D5A" w:rsidP="00620D5A">
      <w:pPr>
        <w:pStyle w:val="a5"/>
        <w:widowControl w:val="0"/>
        <w:shd w:val="clear" w:color="auto" w:fill="FFFFFF"/>
        <w:spacing w:before="0" w:beforeAutospacing="0" w:after="0" w:afterAutospacing="0" w:line="560" w:lineRule="exact"/>
        <w:ind w:firstLine="660"/>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第二条 本办法所称预决算信息是指经批复的省财政厅部门预算、决算及省财政厅主管的部门专项资金、政府采购、绩效、资产等管理信息。</w:t>
      </w:r>
    </w:p>
    <w:p w:rsidR="00620D5A" w:rsidRPr="00620D5A" w:rsidRDefault="00620D5A" w:rsidP="00620D5A">
      <w:pPr>
        <w:pStyle w:val="a5"/>
        <w:widowControl w:val="0"/>
        <w:shd w:val="clear" w:color="auto" w:fill="FFFFFF"/>
        <w:spacing w:before="0" w:beforeAutospacing="0" w:after="0" w:afterAutospacing="0" w:line="560" w:lineRule="exact"/>
        <w:ind w:firstLine="660"/>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第三条 预决算信息以公开为常态，不公开为例外。预决算信息公开遵循依法依规、真实准确、积极稳妥、分级负责的原则。</w:t>
      </w:r>
    </w:p>
    <w:p w:rsidR="00620D5A" w:rsidRPr="00620D5A" w:rsidRDefault="00620D5A" w:rsidP="00620D5A">
      <w:pPr>
        <w:pStyle w:val="a5"/>
        <w:widowControl w:val="0"/>
        <w:shd w:val="clear" w:color="auto" w:fill="FFFFFF"/>
        <w:spacing w:beforeLines="100" w:beforeAutospacing="0" w:afterLines="50" w:afterAutospacing="0" w:line="560" w:lineRule="exact"/>
        <w:jc w:val="center"/>
        <w:rPr>
          <w:rFonts w:asciiTheme="majorEastAsia" w:eastAsiaTheme="majorEastAsia" w:hAnsiTheme="majorEastAsia" w:hint="eastAsia"/>
          <w:b/>
          <w:color w:val="000000"/>
          <w:sz w:val="32"/>
          <w:szCs w:val="32"/>
        </w:rPr>
      </w:pPr>
      <w:r w:rsidRPr="00620D5A">
        <w:rPr>
          <w:rFonts w:asciiTheme="majorEastAsia" w:eastAsiaTheme="majorEastAsia" w:hAnsiTheme="majorEastAsia" w:hint="eastAsia"/>
          <w:b/>
          <w:color w:val="000000"/>
          <w:sz w:val="32"/>
          <w:szCs w:val="32"/>
        </w:rPr>
        <w:t>第二章 公开主体和职责</w:t>
      </w:r>
    </w:p>
    <w:p w:rsidR="00620D5A" w:rsidRPr="00620D5A" w:rsidRDefault="00620D5A" w:rsidP="00620D5A">
      <w:pPr>
        <w:pStyle w:val="a5"/>
        <w:widowControl w:val="0"/>
        <w:shd w:val="clear" w:color="auto" w:fill="FFFFFF"/>
        <w:spacing w:before="0" w:beforeAutospacing="0" w:after="0" w:afterAutospacing="0" w:line="560" w:lineRule="exact"/>
        <w:jc w:val="both"/>
        <w:rPr>
          <w:rFonts w:asciiTheme="minorEastAsia" w:eastAsiaTheme="minorEastAsia" w:hAnsiTheme="minorEastAsia" w:hint="eastAsia"/>
          <w:color w:val="000000"/>
          <w:sz w:val="32"/>
          <w:szCs w:val="32"/>
        </w:rPr>
      </w:pPr>
      <w:r w:rsidRPr="00480AD4">
        <w:rPr>
          <w:rFonts w:ascii="方正仿宋_GBK" w:eastAsia="方正仿宋_GBK" w:hint="eastAsia"/>
          <w:color w:val="000000"/>
          <w:sz w:val="32"/>
          <w:szCs w:val="32"/>
        </w:rPr>
        <w:t xml:space="preserve">　</w:t>
      </w:r>
      <w:r w:rsidRPr="00620D5A">
        <w:rPr>
          <w:rFonts w:asciiTheme="minorEastAsia" w:eastAsiaTheme="minorEastAsia" w:hAnsiTheme="minorEastAsia" w:hint="eastAsia"/>
          <w:color w:val="000000"/>
          <w:sz w:val="32"/>
          <w:szCs w:val="32"/>
        </w:rPr>
        <w:t xml:space="preserve">　第四条 在省财政厅党组统一领导下，各处室、单位按以下分工履行预决算信息公开相应职责：</w:t>
      </w:r>
    </w:p>
    <w:p w:rsidR="00620D5A" w:rsidRPr="00620D5A" w:rsidRDefault="00620D5A" w:rsidP="00620D5A">
      <w:pPr>
        <w:pStyle w:val="a5"/>
        <w:widowControl w:val="0"/>
        <w:shd w:val="clear" w:color="auto" w:fill="FFFFFF"/>
        <w:spacing w:before="0" w:beforeAutospacing="0" w:after="0" w:afterAutospacing="0" w:line="560" w:lineRule="exact"/>
        <w:ind w:firstLineChars="200" w:firstLine="640"/>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（一）办公室负责机关及厅属单位的部门预算、决算、政府采购、绩效、资产等信息公开，相关处室、单位做好配合工作；</w:t>
      </w:r>
    </w:p>
    <w:p w:rsidR="00620D5A" w:rsidRPr="00620D5A" w:rsidRDefault="00620D5A" w:rsidP="00620D5A">
      <w:pPr>
        <w:pStyle w:val="a5"/>
        <w:widowControl w:val="0"/>
        <w:shd w:val="clear" w:color="auto" w:fill="FFFFFF"/>
        <w:spacing w:before="0" w:beforeAutospacing="0" w:after="0" w:afterAutospacing="0" w:line="560" w:lineRule="exact"/>
        <w:ind w:firstLineChars="200" w:firstLine="640"/>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（二）专项资金主管业务处室、单位负责专项资金管理</w:t>
      </w:r>
      <w:r w:rsidRPr="00620D5A">
        <w:rPr>
          <w:rFonts w:asciiTheme="minorEastAsia" w:eastAsiaTheme="minorEastAsia" w:hAnsiTheme="minorEastAsia" w:hint="eastAsia"/>
          <w:color w:val="000000"/>
          <w:sz w:val="32"/>
          <w:szCs w:val="32"/>
        </w:rPr>
        <w:lastRenderedPageBreak/>
        <w:t>信息公开；</w:t>
      </w:r>
    </w:p>
    <w:p w:rsidR="00620D5A" w:rsidRPr="00620D5A" w:rsidRDefault="00620D5A" w:rsidP="00620D5A">
      <w:pPr>
        <w:pStyle w:val="a5"/>
        <w:widowControl w:val="0"/>
        <w:shd w:val="clear" w:color="auto" w:fill="FFFFFF"/>
        <w:spacing w:before="0" w:beforeAutospacing="0" w:after="0" w:afterAutospacing="0" w:line="560" w:lineRule="exact"/>
        <w:ind w:firstLineChars="200" w:firstLine="640"/>
        <w:jc w:val="both"/>
        <w:rPr>
          <w:rFonts w:asciiTheme="minorEastAsia" w:eastAsiaTheme="minorEastAsia" w:hAnsiTheme="minorEastAsia"/>
          <w:color w:val="000000"/>
          <w:sz w:val="32"/>
          <w:szCs w:val="32"/>
        </w:rPr>
      </w:pPr>
      <w:r w:rsidRPr="00620D5A">
        <w:rPr>
          <w:rFonts w:asciiTheme="minorEastAsia" w:eastAsiaTheme="minorEastAsia" w:hAnsiTheme="minorEastAsia" w:hint="eastAsia"/>
          <w:color w:val="000000"/>
          <w:sz w:val="32"/>
          <w:szCs w:val="32"/>
        </w:rPr>
        <w:t>（三）监督检查局对使用财政资金的各处室及厅属单位预决算信息公开工作进行监督、检查；</w:t>
      </w:r>
    </w:p>
    <w:p w:rsidR="00620D5A" w:rsidRPr="00620D5A" w:rsidRDefault="00620D5A" w:rsidP="00620D5A">
      <w:pPr>
        <w:pStyle w:val="a5"/>
        <w:widowControl w:val="0"/>
        <w:shd w:val="clear" w:color="auto" w:fill="FFFFFF"/>
        <w:spacing w:before="0" w:beforeAutospacing="0" w:after="0" w:afterAutospacing="0" w:line="560" w:lineRule="exact"/>
        <w:ind w:firstLineChars="200" w:firstLine="640"/>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（四）政策法规处负责</w:t>
      </w:r>
      <w:r w:rsidRPr="00620D5A">
        <w:rPr>
          <w:rFonts w:asciiTheme="minorEastAsia" w:eastAsiaTheme="minorEastAsia" w:hAnsiTheme="minorEastAsia"/>
          <w:color w:val="000000"/>
          <w:sz w:val="32"/>
          <w:szCs w:val="32"/>
        </w:rPr>
        <w:t>做好</w:t>
      </w:r>
      <w:r w:rsidRPr="00620D5A">
        <w:rPr>
          <w:rFonts w:asciiTheme="minorEastAsia" w:eastAsiaTheme="minorEastAsia" w:hAnsiTheme="minorEastAsia" w:hint="eastAsia"/>
          <w:color w:val="000000"/>
          <w:sz w:val="32"/>
          <w:szCs w:val="32"/>
        </w:rPr>
        <w:t>公开内容</w:t>
      </w:r>
      <w:r w:rsidRPr="00620D5A">
        <w:rPr>
          <w:rFonts w:asciiTheme="minorEastAsia" w:eastAsiaTheme="minorEastAsia" w:hAnsiTheme="minorEastAsia"/>
          <w:color w:val="000000"/>
          <w:sz w:val="32"/>
          <w:szCs w:val="32"/>
        </w:rPr>
        <w:t>的合规性审查工作；</w:t>
      </w:r>
    </w:p>
    <w:p w:rsidR="00620D5A" w:rsidRPr="00620D5A" w:rsidRDefault="00620D5A" w:rsidP="00620D5A">
      <w:pPr>
        <w:pStyle w:val="a5"/>
        <w:widowControl w:val="0"/>
        <w:shd w:val="clear" w:color="auto" w:fill="FFFFFF"/>
        <w:spacing w:before="0" w:beforeAutospacing="0" w:after="0" w:afterAutospacing="0" w:line="560" w:lineRule="exact"/>
        <w:ind w:firstLineChars="200" w:firstLine="640"/>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（五）办公室按规定组织做好公民、法人或者其他组织依申请公开部门预决算信息的答复工作。</w:t>
      </w:r>
    </w:p>
    <w:p w:rsidR="00620D5A" w:rsidRPr="00620D5A" w:rsidRDefault="00620D5A" w:rsidP="00620D5A">
      <w:pPr>
        <w:pStyle w:val="a5"/>
        <w:widowControl w:val="0"/>
        <w:shd w:val="clear" w:color="auto" w:fill="FFFFFF"/>
        <w:spacing w:beforeLines="100" w:beforeAutospacing="0" w:afterLines="50" w:afterAutospacing="0" w:line="560" w:lineRule="exact"/>
        <w:jc w:val="center"/>
        <w:rPr>
          <w:rFonts w:asciiTheme="majorEastAsia" w:eastAsiaTheme="majorEastAsia" w:hAnsiTheme="majorEastAsia" w:hint="eastAsia"/>
          <w:b/>
          <w:color w:val="000000"/>
          <w:sz w:val="32"/>
          <w:szCs w:val="32"/>
        </w:rPr>
      </w:pPr>
      <w:r w:rsidRPr="00620D5A">
        <w:rPr>
          <w:rFonts w:asciiTheme="majorEastAsia" w:eastAsiaTheme="majorEastAsia" w:hAnsiTheme="majorEastAsia" w:hint="eastAsia"/>
          <w:b/>
          <w:color w:val="000000"/>
          <w:sz w:val="32"/>
          <w:szCs w:val="32"/>
        </w:rPr>
        <w:t>第三章  公开内容</w:t>
      </w:r>
    </w:p>
    <w:p w:rsidR="00620D5A" w:rsidRPr="00620D5A" w:rsidRDefault="00620D5A" w:rsidP="00620D5A">
      <w:pPr>
        <w:pStyle w:val="a5"/>
        <w:widowControl w:val="0"/>
        <w:shd w:val="clear" w:color="auto" w:fill="FFFFFF"/>
        <w:spacing w:before="0" w:beforeAutospacing="0" w:after="0" w:afterAutospacing="0" w:line="560" w:lineRule="exact"/>
        <w:jc w:val="both"/>
        <w:rPr>
          <w:rFonts w:asciiTheme="minorEastAsia" w:eastAsiaTheme="minorEastAsia" w:hAnsiTheme="minorEastAsia" w:hint="eastAsia"/>
          <w:color w:val="000000"/>
          <w:sz w:val="32"/>
          <w:szCs w:val="32"/>
        </w:rPr>
      </w:pPr>
      <w:r w:rsidRPr="00480AD4">
        <w:rPr>
          <w:rFonts w:ascii="方正仿宋_GBK" w:eastAsia="方正仿宋_GBK" w:hint="eastAsia"/>
          <w:color w:val="000000"/>
          <w:sz w:val="32"/>
          <w:szCs w:val="32"/>
        </w:rPr>
        <w:t xml:space="preserve">　</w:t>
      </w:r>
      <w:r w:rsidRPr="00094458">
        <w:rPr>
          <w:rFonts w:ascii="方正黑体_GBK" w:eastAsia="方正黑体_GBK" w:hAnsi="黑体" w:hint="eastAsia"/>
          <w:color w:val="000000"/>
          <w:sz w:val="32"/>
          <w:szCs w:val="32"/>
        </w:rPr>
        <w:t xml:space="preserve">　</w:t>
      </w:r>
      <w:r w:rsidRPr="00620D5A">
        <w:rPr>
          <w:rFonts w:asciiTheme="minorEastAsia" w:eastAsiaTheme="minorEastAsia" w:hAnsiTheme="minorEastAsia" w:hint="eastAsia"/>
          <w:color w:val="000000"/>
          <w:sz w:val="32"/>
          <w:szCs w:val="32"/>
        </w:rPr>
        <w:t>第五条 省财政厅预决算信息（涉密信息除外）公开内容包括：</w:t>
      </w:r>
    </w:p>
    <w:p w:rsidR="00620D5A" w:rsidRPr="00620D5A" w:rsidRDefault="00620D5A" w:rsidP="00620D5A">
      <w:pPr>
        <w:pStyle w:val="a5"/>
        <w:widowControl w:val="0"/>
        <w:shd w:val="clear" w:color="auto" w:fill="FFFFFF"/>
        <w:spacing w:before="0" w:beforeAutospacing="0" w:after="0" w:afterAutospacing="0" w:line="560" w:lineRule="exact"/>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 xml:space="preserve">　　（一）单位职责、机构设置、编制现状、年度主要工作任务等情况。</w:t>
      </w:r>
    </w:p>
    <w:p w:rsidR="00620D5A" w:rsidRPr="00620D5A" w:rsidRDefault="00620D5A" w:rsidP="00620D5A">
      <w:pPr>
        <w:pStyle w:val="a5"/>
        <w:widowControl w:val="0"/>
        <w:shd w:val="clear" w:color="auto" w:fill="FFFFFF"/>
        <w:spacing w:before="0" w:beforeAutospacing="0" w:after="0" w:afterAutospacing="0" w:line="560" w:lineRule="exact"/>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 xml:space="preserve">　　（二）预决算收支情况，包括一般公共预算收支情况、政府性基金预算收支情况、机关运行经费情况等，涵盖财政拨款收支、非财政拨款收支情况。预决算支出公开到功能分类的项级科目，按规定公开到经济分类科目。</w:t>
      </w:r>
    </w:p>
    <w:p w:rsidR="00620D5A" w:rsidRPr="00620D5A" w:rsidRDefault="00620D5A" w:rsidP="00620D5A">
      <w:pPr>
        <w:pStyle w:val="a5"/>
        <w:widowControl w:val="0"/>
        <w:shd w:val="clear" w:color="auto" w:fill="FFFFFF"/>
        <w:spacing w:before="0" w:beforeAutospacing="0" w:after="0" w:afterAutospacing="0" w:line="560" w:lineRule="exact"/>
        <w:ind w:firstLineChars="200" w:firstLine="640"/>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三）“三公”经费财政拨款预决算总额和分项数额、会议费和培训费预决算总额，并对增减变化的原因进行说明。“公务用车购置和运行费”公开为“公务用车购置费”和“公务用车运行费”。“三公”经费决算公开说明因公出国（境）团组数及人数，公务用车购置数及保有量，国内公务接待的批次、人数、经费总额以及“三公”经费增减变化原因等情况。会议费、培训费决算公开说明召开会议和组织培训的次数和人数等情况。</w:t>
      </w:r>
    </w:p>
    <w:p w:rsidR="00620D5A" w:rsidRPr="00620D5A" w:rsidRDefault="00620D5A" w:rsidP="00620D5A">
      <w:pPr>
        <w:pStyle w:val="a5"/>
        <w:widowControl w:val="0"/>
        <w:shd w:val="clear" w:color="auto" w:fill="FFFFFF"/>
        <w:spacing w:before="0" w:beforeAutospacing="0" w:after="0" w:afterAutospacing="0" w:line="560" w:lineRule="exact"/>
        <w:ind w:firstLineChars="200" w:firstLine="640"/>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（四）政府采购信息，包括政府采购预算总额和分项数</w:t>
      </w:r>
      <w:r w:rsidRPr="00620D5A">
        <w:rPr>
          <w:rFonts w:asciiTheme="minorEastAsia" w:eastAsiaTheme="minorEastAsia" w:hAnsiTheme="minorEastAsia" w:hint="eastAsia"/>
          <w:color w:val="000000"/>
          <w:sz w:val="32"/>
          <w:szCs w:val="32"/>
        </w:rPr>
        <w:lastRenderedPageBreak/>
        <w:t>额、采购项目公告、采购文件、采购结果等。</w:t>
      </w:r>
    </w:p>
    <w:p w:rsidR="00620D5A" w:rsidRPr="00620D5A" w:rsidRDefault="00620D5A" w:rsidP="00620D5A">
      <w:pPr>
        <w:pStyle w:val="a5"/>
        <w:widowControl w:val="0"/>
        <w:shd w:val="clear" w:color="auto" w:fill="FFFFFF"/>
        <w:spacing w:before="0" w:beforeAutospacing="0" w:after="0" w:afterAutospacing="0" w:line="560" w:lineRule="exact"/>
        <w:ind w:firstLineChars="200" w:firstLine="640"/>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（五）财政专项资金，包括财政专项资金政策、项目申报指南、资金分配结果等。</w:t>
      </w:r>
    </w:p>
    <w:p w:rsidR="00620D5A" w:rsidRPr="00620D5A" w:rsidRDefault="00620D5A" w:rsidP="00620D5A">
      <w:pPr>
        <w:pStyle w:val="a5"/>
        <w:widowControl w:val="0"/>
        <w:shd w:val="clear" w:color="auto" w:fill="FFFFFF"/>
        <w:spacing w:before="0" w:beforeAutospacing="0" w:after="0" w:afterAutospacing="0" w:line="560" w:lineRule="exact"/>
        <w:ind w:firstLineChars="200" w:firstLine="640"/>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（六）逐步公开预算绩效信息，在部门预算中公开预算绩效目标，在部门决算中公开主要的民生项目和重点支出项目的绩效评价结果。</w:t>
      </w:r>
    </w:p>
    <w:p w:rsidR="00620D5A" w:rsidRPr="00620D5A" w:rsidRDefault="00620D5A" w:rsidP="00620D5A">
      <w:pPr>
        <w:pStyle w:val="a5"/>
        <w:widowControl w:val="0"/>
        <w:shd w:val="clear" w:color="auto" w:fill="FFFFFF"/>
        <w:spacing w:before="0" w:beforeAutospacing="0" w:after="0" w:afterAutospacing="0" w:line="560" w:lineRule="exact"/>
        <w:ind w:firstLineChars="200" w:firstLine="640"/>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（七）逐步公开资产管理信息，包括占有使用国有资产的总体情况、分布构成、主要实物资产数据和资产变动情况，探索建立国有资产公开制度。</w:t>
      </w:r>
    </w:p>
    <w:p w:rsidR="00620D5A" w:rsidRPr="00620D5A" w:rsidRDefault="00620D5A" w:rsidP="00620D5A">
      <w:pPr>
        <w:pStyle w:val="a5"/>
        <w:widowControl w:val="0"/>
        <w:shd w:val="clear" w:color="auto" w:fill="FFFFFF"/>
        <w:spacing w:beforeLines="100" w:beforeAutospacing="0" w:afterLines="50" w:afterAutospacing="0" w:line="560" w:lineRule="exact"/>
        <w:jc w:val="center"/>
        <w:rPr>
          <w:rFonts w:asciiTheme="majorEastAsia" w:eastAsiaTheme="majorEastAsia" w:hAnsiTheme="majorEastAsia" w:hint="eastAsia"/>
          <w:b/>
          <w:color w:val="000000"/>
          <w:sz w:val="32"/>
          <w:szCs w:val="32"/>
        </w:rPr>
      </w:pPr>
      <w:r w:rsidRPr="00620D5A">
        <w:rPr>
          <w:rFonts w:asciiTheme="majorEastAsia" w:eastAsiaTheme="majorEastAsia" w:hAnsiTheme="majorEastAsia" w:hint="eastAsia"/>
          <w:b/>
          <w:color w:val="000000"/>
          <w:sz w:val="32"/>
          <w:szCs w:val="32"/>
        </w:rPr>
        <w:t>第四章 公开方式和时间</w:t>
      </w:r>
    </w:p>
    <w:p w:rsidR="00620D5A" w:rsidRPr="00620D5A" w:rsidRDefault="00620D5A" w:rsidP="00620D5A">
      <w:pPr>
        <w:pStyle w:val="a5"/>
        <w:widowControl w:val="0"/>
        <w:shd w:val="clear" w:color="auto" w:fill="FFFFFF"/>
        <w:spacing w:before="0" w:beforeAutospacing="0" w:after="0" w:afterAutospacing="0" w:line="560" w:lineRule="exact"/>
        <w:ind w:firstLineChars="200" w:firstLine="640"/>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第六条 预决算信息在省财政厅门户网站“信息公开”专栏公开，政府采购信息在省财政厅门户网站专栏公开或相关政府采购网站公开，并保持长期公开状态。</w:t>
      </w:r>
    </w:p>
    <w:p w:rsidR="00620D5A" w:rsidRPr="00620D5A" w:rsidRDefault="00620D5A" w:rsidP="00620D5A">
      <w:pPr>
        <w:pStyle w:val="a5"/>
        <w:widowControl w:val="0"/>
        <w:shd w:val="clear" w:color="auto" w:fill="FFFFFF"/>
        <w:spacing w:before="0" w:beforeAutospacing="0" w:after="0" w:afterAutospacing="0" w:line="560" w:lineRule="exact"/>
        <w:ind w:firstLineChars="200" w:firstLine="640"/>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第七条 省财政厅部门预决算信息在批复后20日内向社会公开。</w:t>
      </w:r>
    </w:p>
    <w:p w:rsidR="00620D5A" w:rsidRPr="00620D5A" w:rsidRDefault="00620D5A" w:rsidP="00620D5A">
      <w:pPr>
        <w:pStyle w:val="a5"/>
        <w:widowControl w:val="0"/>
        <w:shd w:val="clear" w:color="auto" w:fill="FFFFFF"/>
        <w:spacing w:before="0" w:beforeAutospacing="0" w:after="0" w:afterAutospacing="0" w:line="560" w:lineRule="exact"/>
        <w:ind w:firstLineChars="200" w:firstLine="640"/>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第八条 省财政厅主管的专项资金根据资金分配流程及时向社会公开。</w:t>
      </w:r>
    </w:p>
    <w:p w:rsidR="00620D5A" w:rsidRPr="00620D5A" w:rsidRDefault="00620D5A" w:rsidP="00620D5A">
      <w:pPr>
        <w:pStyle w:val="a5"/>
        <w:widowControl w:val="0"/>
        <w:shd w:val="clear" w:color="auto" w:fill="FFFFFF"/>
        <w:spacing w:before="0" w:beforeAutospacing="0" w:after="0" w:afterAutospacing="0" w:line="560" w:lineRule="exact"/>
        <w:ind w:firstLineChars="200" w:firstLine="640"/>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第九条 省财政厅部门政府采购信息按采购进程及时向社会公开。</w:t>
      </w:r>
    </w:p>
    <w:p w:rsidR="00620D5A" w:rsidRPr="00620D5A" w:rsidRDefault="00620D5A" w:rsidP="00620D5A">
      <w:pPr>
        <w:pStyle w:val="a5"/>
        <w:widowControl w:val="0"/>
        <w:shd w:val="clear" w:color="auto" w:fill="FFFFFF"/>
        <w:spacing w:beforeLines="100" w:beforeAutospacing="0" w:afterLines="50" w:afterAutospacing="0" w:line="560" w:lineRule="exact"/>
        <w:jc w:val="center"/>
        <w:rPr>
          <w:rFonts w:asciiTheme="majorEastAsia" w:eastAsiaTheme="majorEastAsia" w:hAnsiTheme="majorEastAsia" w:hint="eastAsia"/>
          <w:b/>
          <w:color w:val="000000"/>
          <w:sz w:val="32"/>
          <w:szCs w:val="32"/>
        </w:rPr>
      </w:pPr>
      <w:r w:rsidRPr="00620D5A">
        <w:rPr>
          <w:rFonts w:asciiTheme="majorEastAsia" w:eastAsiaTheme="majorEastAsia" w:hAnsiTheme="majorEastAsia" w:hint="eastAsia"/>
          <w:b/>
          <w:color w:val="000000"/>
          <w:sz w:val="32"/>
          <w:szCs w:val="32"/>
        </w:rPr>
        <w:t>第五章 监督管理</w:t>
      </w:r>
    </w:p>
    <w:p w:rsidR="00620D5A" w:rsidRPr="00620D5A" w:rsidRDefault="00620D5A" w:rsidP="00620D5A">
      <w:pPr>
        <w:pStyle w:val="a5"/>
        <w:widowControl w:val="0"/>
        <w:shd w:val="clear" w:color="auto" w:fill="FFFFFF"/>
        <w:spacing w:before="0" w:beforeAutospacing="0" w:after="0" w:afterAutospacing="0" w:line="560" w:lineRule="exact"/>
        <w:jc w:val="both"/>
        <w:rPr>
          <w:rFonts w:asciiTheme="minorEastAsia" w:eastAsiaTheme="minorEastAsia" w:hAnsiTheme="minorEastAsia" w:hint="eastAsia"/>
          <w:color w:val="000000"/>
          <w:sz w:val="32"/>
          <w:szCs w:val="32"/>
        </w:rPr>
      </w:pPr>
      <w:r w:rsidRPr="00480AD4">
        <w:rPr>
          <w:rFonts w:ascii="方正仿宋_GBK" w:eastAsia="方正仿宋_GBK" w:hint="eastAsia"/>
          <w:color w:val="000000"/>
          <w:sz w:val="32"/>
          <w:szCs w:val="32"/>
        </w:rPr>
        <w:t xml:space="preserve">　　</w:t>
      </w:r>
      <w:r w:rsidRPr="00620D5A">
        <w:rPr>
          <w:rFonts w:asciiTheme="minorEastAsia" w:eastAsiaTheme="minorEastAsia" w:hAnsiTheme="minorEastAsia" w:hint="eastAsia"/>
          <w:color w:val="000000"/>
          <w:sz w:val="32"/>
          <w:szCs w:val="32"/>
        </w:rPr>
        <w:t>第十条 严格按照《中华人民共和国保密法》以及其他法律法规和有关规定，做好定密、解密工作。按照《国务院办公厅关于施行&lt;中华人民共和国政府信息公开条例&gt;若干</w:t>
      </w:r>
      <w:r w:rsidRPr="00620D5A">
        <w:rPr>
          <w:rFonts w:asciiTheme="minorEastAsia" w:eastAsiaTheme="minorEastAsia" w:hAnsiTheme="minorEastAsia" w:hint="eastAsia"/>
          <w:color w:val="000000"/>
          <w:sz w:val="32"/>
          <w:szCs w:val="32"/>
        </w:rPr>
        <w:lastRenderedPageBreak/>
        <w:t>问题的意见》（国办发﹝2008﹞36号）、《国务院办公厅关于进一步做好政府信息公开保密审查工作的通知》（国办发﹝2010﹞57号）以及《省委办公厅 省政府办公厅关于印发&lt;江苏省党政机关信息公开保密审查规定&gt;的通知》（苏办发﹝2008﹞10号）要求，做好信息公开的保密审查工作，确保审查程序规范，审查责任明确。</w:t>
      </w:r>
    </w:p>
    <w:p w:rsidR="00620D5A" w:rsidRPr="00620D5A" w:rsidRDefault="00620D5A" w:rsidP="00620D5A">
      <w:pPr>
        <w:pStyle w:val="a5"/>
        <w:widowControl w:val="0"/>
        <w:shd w:val="clear" w:color="auto" w:fill="FFFFFF"/>
        <w:spacing w:before="0" w:beforeAutospacing="0" w:after="0" w:afterAutospacing="0" w:line="560" w:lineRule="exact"/>
        <w:jc w:val="both"/>
        <w:rPr>
          <w:rFonts w:asciiTheme="minorEastAsia" w:eastAsiaTheme="minorEastAsia" w:hAnsiTheme="minorEastAsia" w:hint="eastAsia"/>
          <w:color w:val="000000"/>
          <w:sz w:val="32"/>
          <w:szCs w:val="32"/>
        </w:rPr>
      </w:pPr>
      <w:r w:rsidRPr="00620D5A">
        <w:rPr>
          <w:rFonts w:asciiTheme="minorEastAsia" w:eastAsiaTheme="minorEastAsia" w:hAnsiTheme="minorEastAsia" w:hint="eastAsia"/>
          <w:color w:val="000000"/>
          <w:sz w:val="32"/>
          <w:szCs w:val="32"/>
        </w:rPr>
        <w:t xml:space="preserve">　　第十一条 按照《江苏省政府信息公开暂行办法》（苏政发﹝2006﹞95号）、《财政部关于印发财政政府信息依申请公开工作主要文书示范文本》（财法﹝2015﹞4号）、《江苏省财政厅关于加强政府信息依申请公开工作管理的通知》（苏财办﹝2014﹞16号）等规定要求，做好预决算信息依申请公开工作，主动回应社会普遍关注的情况，及时解疑释惑，避免社会公众误解，密切关注工作中反映的问题，认真研究整改。</w:t>
      </w:r>
    </w:p>
    <w:p w:rsidR="00620D5A" w:rsidRPr="00620D5A" w:rsidRDefault="00620D5A" w:rsidP="00620D5A">
      <w:pPr>
        <w:pStyle w:val="a5"/>
        <w:widowControl w:val="0"/>
        <w:shd w:val="clear" w:color="auto" w:fill="FFFFFF"/>
        <w:spacing w:beforeLines="100" w:beforeAutospacing="0" w:afterLines="50" w:afterAutospacing="0" w:line="560" w:lineRule="exact"/>
        <w:jc w:val="center"/>
        <w:rPr>
          <w:rFonts w:asciiTheme="majorEastAsia" w:eastAsiaTheme="majorEastAsia" w:hAnsiTheme="majorEastAsia" w:hint="eastAsia"/>
          <w:b/>
          <w:color w:val="000000"/>
          <w:sz w:val="32"/>
          <w:szCs w:val="32"/>
        </w:rPr>
      </w:pPr>
      <w:r w:rsidRPr="00620D5A">
        <w:rPr>
          <w:rFonts w:asciiTheme="majorEastAsia" w:eastAsiaTheme="majorEastAsia" w:hAnsiTheme="majorEastAsia" w:hint="eastAsia"/>
          <w:b/>
          <w:color w:val="000000"/>
          <w:sz w:val="32"/>
          <w:szCs w:val="32"/>
        </w:rPr>
        <w:t>第六章 附  则</w:t>
      </w:r>
    </w:p>
    <w:p w:rsidR="00620D5A" w:rsidRPr="00620D5A" w:rsidRDefault="00620D5A" w:rsidP="00620D5A">
      <w:pPr>
        <w:rPr>
          <w:rFonts w:asciiTheme="minorEastAsia" w:eastAsiaTheme="minorEastAsia" w:hAnsiTheme="minorEastAsia"/>
        </w:rPr>
      </w:pPr>
      <w:r w:rsidRPr="00480AD4">
        <w:rPr>
          <w:rFonts w:ascii="方正仿宋_GBK" w:eastAsia="方正仿宋_GBK" w:hint="eastAsia"/>
          <w:color w:val="000000"/>
          <w:sz w:val="32"/>
          <w:szCs w:val="32"/>
        </w:rPr>
        <w:t xml:space="preserve">　　</w:t>
      </w:r>
      <w:r w:rsidRPr="00620D5A">
        <w:rPr>
          <w:rFonts w:asciiTheme="minorEastAsia" w:eastAsiaTheme="minorEastAsia" w:hAnsiTheme="minorEastAsia" w:hint="eastAsia"/>
          <w:color w:val="000000"/>
          <w:sz w:val="32"/>
          <w:szCs w:val="32"/>
        </w:rPr>
        <w:t>第十二条 本办法自印发之日起实行。</w:t>
      </w:r>
    </w:p>
    <w:sectPr w:rsidR="00620D5A" w:rsidRPr="00620D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D9B" w:rsidRDefault="00142D9B" w:rsidP="00620D5A">
      <w:r>
        <w:separator/>
      </w:r>
    </w:p>
  </w:endnote>
  <w:endnote w:type="continuationSeparator" w:id="1">
    <w:p w:rsidR="00142D9B" w:rsidRDefault="00142D9B" w:rsidP="00620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D9B" w:rsidRDefault="00142D9B" w:rsidP="00620D5A">
      <w:r>
        <w:separator/>
      </w:r>
    </w:p>
  </w:footnote>
  <w:footnote w:type="continuationSeparator" w:id="1">
    <w:p w:rsidR="00142D9B" w:rsidRDefault="00142D9B" w:rsidP="00620D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0D5A"/>
    <w:rsid w:val="00142D9B"/>
    <w:rsid w:val="00620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0D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20D5A"/>
    <w:rPr>
      <w:sz w:val="18"/>
      <w:szCs w:val="18"/>
    </w:rPr>
  </w:style>
  <w:style w:type="paragraph" w:styleId="a4">
    <w:name w:val="footer"/>
    <w:basedOn w:val="a"/>
    <w:link w:val="Char0"/>
    <w:uiPriority w:val="99"/>
    <w:semiHidden/>
    <w:unhideWhenUsed/>
    <w:rsid w:val="00620D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20D5A"/>
    <w:rPr>
      <w:sz w:val="18"/>
      <w:szCs w:val="18"/>
    </w:rPr>
  </w:style>
  <w:style w:type="paragraph" w:styleId="a5">
    <w:name w:val="Normal (Web)"/>
    <w:basedOn w:val="a"/>
    <w:unhideWhenUsed/>
    <w:rsid w:val="00620D5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2017-09-30T08:19:00Z</dcterms:created>
  <dcterms:modified xsi:type="dcterms:W3CDTF">2017-09-30T08:24:00Z</dcterms:modified>
</cp:coreProperties>
</file>